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object w:dxaOrig="2044" w:dyaOrig="2207">
          <v:rect xmlns:o="urn:schemas-microsoft-com:office:office" xmlns:v="urn:schemas-microsoft-com:vml" id="rectole0000000000" style="width:102.200000pt;height:110.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2021 Return-to-Play </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Game Day Procedures</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Trainer/Health &amp; Safety Manager</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Prior to arrival, conduct a self assessment based on the Wellness Pre-Participation Screening Form to ensure that you are fit to complete your duties for the day.</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Arrive on-site approximately 20 minutes before the start of programming.</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Setup and sanitize your registration station. </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will be provided with a clipboard, pen, and copies of the Wellness Pre-Participation Screening Form.</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participants arrive, have them verbally complete the Wellness Pre-Participation Screening Form, you will record their name and results on the form.</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Direct each participant onto the field to their respective staging area to wait for the coach.</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the start of training, proceed to the respective field to monitor physical distancing and ensure participants and spectators are following the mandated physical distancing guidelines.</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 participant arrives at the facility late, proceed from the field to the registration area to have them complete the Wellness Pre-Participation Screening Form.</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during training someone is injured, feels sick or demonstrates symptoms, the individual should be separated from the group, the situation assessed while maintaining distance, and contact parents or if necessary, call for medical assistance.</w:t>
      </w:r>
    </w:p>
    <w:p>
      <w:pPr>
        <w:numPr>
          <w:ilvl w:val="0"/>
          <w:numId w:val="6"/>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the end of the game/practice/training session take a picture of the Session participation tracking form and email to </w:t>
      </w:r>
      <w:hyperlink xmlns:r="http://schemas.openxmlformats.org/officeDocument/2006/relationships" r:id="docRId2">
        <w:r>
          <w:rPr>
            <w:rFonts w:ascii="Arial" w:hAnsi="Arial" w:cs="Arial" w:eastAsia="Arial"/>
            <w:color w:val="1155CC"/>
            <w:spacing w:val="0"/>
            <w:position w:val="0"/>
            <w:sz w:val="22"/>
            <w:u w:val="single"/>
            <w:shd w:fill="auto" w:val="clear"/>
          </w:rPr>
          <w:t xml:space="preserve">complianceofficer@northperthoutlaws.ca</w:t>
        </w:r>
      </w:hyperlink>
      <w:r>
        <w:rPr>
          <w:rFonts w:ascii="Arial" w:hAnsi="Arial" w:cs="Arial" w:eastAsia="Arial"/>
          <w:color w:val="auto"/>
          <w:spacing w:val="0"/>
          <w:position w:val="0"/>
          <w:sz w:val="22"/>
          <w:shd w:fill="auto" w:val="clear"/>
        </w:rPr>
        <w:t xml:space="preserve"> as a back up of tracking and place the paper copy into the provided binder. </w:t>
      </w:r>
      <w:r>
        <w:rPr>
          <w:rFonts w:ascii="Arial" w:hAnsi="Arial" w:cs="Arial" w:eastAsia="Arial"/>
          <w:b/>
          <w:color w:val="auto"/>
          <w:spacing w:val="0"/>
          <w:position w:val="0"/>
          <w:sz w:val="22"/>
          <w:u w:val="single"/>
          <w:shd w:fill="auto" w:val="clear"/>
        </w:rPr>
        <w:t xml:space="preserve">This must be done.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i/>
          <w:color w:val="auto"/>
          <w:spacing w:val="0"/>
          <w:position w:val="0"/>
          <w:sz w:val="22"/>
          <w:shd w:fill="auto" w:val="clear"/>
        </w:rPr>
        <w:t xml:space="preserve">Note</w:t>
      </w:r>
      <w:r>
        <w:rPr>
          <w:rFonts w:ascii="Arial" w:hAnsi="Arial" w:cs="Arial" w:eastAsia="Arial"/>
          <w:color w:val="auto"/>
          <w:spacing w:val="0"/>
          <w:position w:val="0"/>
          <w:sz w:val="22"/>
          <w:shd w:fill="auto" w:val="clear"/>
        </w:rPr>
        <w:t xml:space="preserve">:</w:t>
      </w:r>
    </w:p>
    <w:p>
      <w:pPr>
        <w:numPr>
          <w:ilvl w:val="0"/>
          <w:numId w:val="8"/>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will be required to wear a face mask for the duration of your tenure on-site.</w:t>
      </w:r>
    </w:p>
    <w:p>
      <w:pPr>
        <w:numPr>
          <w:ilvl w:val="0"/>
          <w:numId w:val="8"/>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 return to play clearance is required by a licensed medical provider due to COVID-19 or another injury, the coordinator should be a point of contact, and the documentation should also be shared with the program leader.</w:t>
      </w:r>
    </w:p>
    <w:p>
      <w:pPr>
        <w:numPr>
          <w:ilvl w:val="0"/>
          <w:numId w:val="8"/>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Should communicate any concerns about participants adherence to safety practices during activity to the program leader.</w:t>
      </w:r>
    </w:p>
    <w:p>
      <w:pPr>
        <w:numPr>
          <w:ilvl w:val="0"/>
          <w:numId w:val="8"/>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Monitor all relevant updates from Ontario Public Health.</w:t>
      </w:r>
    </w:p>
    <w:p>
      <w:pPr>
        <w:numPr>
          <w:ilvl w:val="0"/>
          <w:numId w:val="8"/>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Liaison between facility management, program leaders, parents and participants any changes in guidelines or updates to policies and procedures.</w:t>
      </w:r>
    </w:p>
    <w:p>
      <w:pPr>
        <w:numPr>
          <w:ilvl w:val="0"/>
          <w:numId w:val="8"/>
        </w:numPr>
        <w:spacing w:before="0" w:after="0" w:line="276"/>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any COVID-19 cases are reported as required to the public health authority, and any other required authorities and organizations.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object w:dxaOrig="2044" w:dyaOrig="2207">
          <v:rect xmlns:o="urn:schemas-microsoft-com:office:office" xmlns:v="urn:schemas-microsoft-com:vml" id="rectole0000000001" style="width:102.200000pt;height:110.3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2021 Return-to-Play </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Game Day Procedures</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i/>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i/>
          <w:color w:val="auto"/>
          <w:spacing w:val="0"/>
          <w:position w:val="0"/>
          <w:sz w:val="22"/>
          <w:shd w:fill="auto" w:val="clear"/>
        </w:rPr>
        <w:t xml:space="preserve">Coaches</w:t>
      </w:r>
    </w:p>
    <w:p>
      <w:pPr>
        <w:numPr>
          <w:ilvl w:val="0"/>
          <w:numId w:val="12"/>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Prior to arrival, conduct a self assessment based on the Wellness Pre-Participation Screening Form to ensure that you are fit to complete your duties for the day.</w:t>
      </w:r>
    </w:p>
    <w:p>
      <w:pPr>
        <w:numPr>
          <w:ilvl w:val="0"/>
          <w:numId w:val="12"/>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Arrive on-site approximately 15 minutes before the start of programming.</w:t>
      </w:r>
    </w:p>
    <w:p>
      <w:pPr>
        <w:numPr>
          <w:ilvl w:val="0"/>
          <w:numId w:val="12"/>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Gather your training equipment from the registration area.</w:t>
      </w:r>
    </w:p>
    <w:p>
      <w:pPr>
        <w:numPr>
          <w:ilvl w:val="0"/>
          <w:numId w:val="12"/>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Proceed to your respective player staging areas</w:t>
      </w:r>
    </w:p>
    <w:p>
      <w:pPr>
        <w:numPr>
          <w:ilvl w:val="0"/>
          <w:numId w:val="12"/>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At the start of training, proceed from staging area to training area and commence your training session.</w:t>
      </w:r>
    </w:p>
    <w:p>
      <w:pPr>
        <w:numPr>
          <w:ilvl w:val="0"/>
          <w:numId w:val="12"/>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If during training someone is injured, feels sick or demonstrates symptoms, with the guidance of the Trainer/Health &amp; Safety Manager, the individual should be separated from the group, the situation assessed while maintaining distance, and contact parents or if necessary, call for medical assistance.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i/>
          <w:color w:val="auto"/>
          <w:spacing w:val="0"/>
          <w:position w:val="0"/>
          <w:sz w:val="22"/>
          <w:shd w:fill="auto" w:val="clear"/>
        </w:rPr>
        <w:t xml:space="preserve">Note</w:t>
      </w:r>
    </w:p>
    <w:p>
      <w:pPr>
        <w:numPr>
          <w:ilvl w:val="0"/>
          <w:numId w:val="14"/>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You will be required to wear a face mask for the duration of your tenure on-site.</w:t>
      </w:r>
    </w:p>
    <w:p>
      <w:pPr>
        <w:numPr>
          <w:ilvl w:val="0"/>
          <w:numId w:val="14"/>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Should communicate any concerns about participants adherence to safety practices during activity to the program leader.</w:t>
      </w:r>
    </w:p>
    <w:p>
      <w:pPr>
        <w:numPr>
          <w:ilvl w:val="0"/>
          <w:numId w:val="14"/>
        </w:numPr>
        <w:spacing w:before="0" w:after="0" w:line="276"/>
        <w:ind w:right="0" w:left="720" w:hanging="36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Ensure any COVID-19 cases are reported as required to the public health authority, and any other required authorities and organizations.</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6">
    <w:abstractNumId w:val="18"/>
  </w:num>
  <w:num w:numId="8">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embeddings/oleObject1.bin" Id="docRId3" Type="http://schemas.openxmlformats.org/officeDocument/2006/relationships/oleObject"/><Relationship Target="numbering.xml" Id="docRId5" Type="http://schemas.openxmlformats.org/officeDocument/2006/relationships/numbering"/><Relationship Target="embeddings/oleObject0.bin" Id="docRId0" Type="http://schemas.openxmlformats.org/officeDocument/2006/relationships/oleObject"/><Relationship TargetMode="External" Target="mailto:complianceofficer@northperthoutlaws.ca" Id="docRId2" Type="http://schemas.openxmlformats.org/officeDocument/2006/relationships/hyperlink"/><Relationship Target="media/image1.wmf" Id="docRId4" Type="http://schemas.openxmlformats.org/officeDocument/2006/relationships/image"/><Relationship Target="styles.xml" Id="docRId6" Type="http://schemas.openxmlformats.org/officeDocument/2006/relationships/styles"/></Relationships>
</file>